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-Siatka"/>
        <w:tblW w:w="9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6666"/>
        <w:gridCol w:w="258"/>
      </w:tblGrid>
      <w:tr>
        <w:trPr/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180" w:hanging="0"/>
              <w:jc w:val="center"/>
              <w:rPr>
                <w:b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„Czyste Powietrze”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Numer umowy o dofinansowanie/numer wniosku o dofinansowanie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24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cs="Times New Roman"/>
          <w:b/>
          <w:b/>
          <w:color w:val="000000"/>
          <w:sz w:val="10"/>
          <w:szCs w:val="10"/>
        </w:rPr>
      </w:pPr>
      <w:r>
        <w:rPr>
          <w:rFonts w:cs="Times New Roman"/>
          <w:b/>
          <w:color w:val="000000"/>
          <w:sz w:val="10"/>
          <w:szCs w:val="10"/>
        </w:rPr>
        <w:drawing>
          <wp:anchor behindDoc="0" distT="0" distB="0" distL="114300" distR="0" simplePos="0" locked="0" layoutInCell="0" allowOverlap="1" relativeHeight="7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0"/>
            <wp:wrapTopAndBottom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3118"/>
        <w:gridCol w:w="3828"/>
      </w:tblGrid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Data i miejsce sporządzenia protokołu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Termin wykonania prac (wpisać datę rozpoczęcia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 zakończenia )</w:t>
            </w:r>
          </w:p>
        </w:tc>
        <w:tc>
          <w:tcPr>
            <w:tcW w:w="311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Data rozpoczęcia </w:t>
            </w:r>
          </w:p>
        </w:tc>
        <w:tc>
          <w:tcPr>
            <w:tcW w:w="382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 zakończenia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Adres budynku/lokalu mieszkalnego w którym wykonano prace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412" w:hRule="atLeast"/>
        </w:trPr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Nazwa i adres wykonawcy prac  (pieczęć firmowa wykonawcy)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Imię i nazwisko odbiorcy prac (Beneficjenta)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color w:val="000000"/>
        </w:rPr>
      </w:pPr>
      <w:r>
        <w:rPr>
          <w:b/>
        </w:rPr>
        <w:t>B. ZAKRES WYKONANYCH PRAC</w:t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W w:w="93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2942"/>
      </w:tblGrid>
      <w:tr>
        <w:trPr>
          <w:cantSplit w:val="true"/>
        </w:trPr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Demontaż źródła ciepła </w:t>
            </w:r>
          </w:p>
        </w:tc>
        <w:tc>
          <w:tcPr>
            <w:tcW w:w="29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Liczba wyłączonych z użytku źródeł ciepła na paliwo stałe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37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Rodzaje wyłączonych z użytku nieefektywnych źródeł ciepła na paliwo stałe (np. kominek, piec kaflowy, kocioł na węgiel, biomasę,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piec wolnostojący typu koza, trzon kuchenny)</w:t>
            </w:r>
          </w:p>
        </w:tc>
        <w:tc>
          <w:tcPr>
            <w:tcW w:w="2942" w:type="dxa"/>
            <w:vMerge w:val="continue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37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W w:w="938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4"/>
        <w:gridCol w:w="1985"/>
        <w:gridCol w:w="2836"/>
      </w:tblGrid>
      <w:tr>
        <w:trPr>
          <w:trHeight w:val="324" w:hRule="atLeast"/>
          <w:cantSplit w:val="true"/>
        </w:trPr>
        <w:tc>
          <w:tcPr>
            <w:tcW w:w="93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Zakup i montaż nowego źródła ciepła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Rodzaj nowego źródła ciepła – wpisać zgodnie z kategorią kosztów kwalifikowanych</w:t>
            </w:r>
          </w:p>
        </w:tc>
        <w:tc>
          <w:tcPr>
            <w:tcW w:w="4821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56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Producent</w:t>
            </w:r>
          </w:p>
        </w:tc>
        <w:tc>
          <w:tcPr>
            <w:tcW w:w="198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Model</w:t>
            </w:r>
          </w:p>
        </w:tc>
        <w:tc>
          <w:tcPr>
            <w:tcW w:w="28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Moc</w:t>
            </w:r>
          </w:p>
        </w:tc>
      </w:tr>
      <w:tr>
        <w:trPr>
          <w:trHeight w:val="372" w:hRule="atLeast"/>
        </w:trPr>
        <w:tc>
          <w:tcPr>
            <w:tcW w:w="4564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TAK/NIE/NIE DOTYCZY</w:t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 przypadku kotła na biomasę potwierdzam, że zamontowany kocioł nie posiada rusztu awaryjnego lub przedpaleniska.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przypadku kotła zgazowującego drewno potwierdzam, że został on zamontowany wraz ze zbiornikiem akumulacyjnym/ buforowym/zbiornikiem cwu, którego minimalna bezpieczna pojemność jest zgodna wymaganiami technicznymi określonymi w Załączniku nr 2, 2a albo 2b do Programu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przypadku kotła na pellet drzewny/ kotła zgazowującego drewno , potwierdzam, że zamontowany kocioł  jest przeznaczony wyłącznie do spalania biomasy w formie pelletu drzewnego /do zgazowania biomasy w formie drewna kawałkowego albo do spalania biomasy w formie pelletu drzewnego oraz zgazowania biomasy w formie drewna kawałkowego. .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pPr w:bottomFromText="0" w:horzAnchor="margin" w:leftFromText="141" w:rightFromText="141" w:tblpX="-68" w:tblpY="100" w:topFromText="0" w:vertAnchor="text"/>
        <w:tblW w:w="94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7"/>
        <w:gridCol w:w="1702"/>
        <w:gridCol w:w="1985"/>
      </w:tblGrid>
      <w:tr>
        <w:trPr/>
        <w:tc>
          <w:tcPr>
            <w:tcW w:w="5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000000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 xml:space="preserve">Zakup i montaż instalacji centralnego ogrzewania, ciepłej wody użytkowej, przyłącza, instalacji wewnętrznej od przyłącza do źródła ciepła, wentylacji mechanicznej z odzyskiem ciepła.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Model, moc, producent</w:t>
            </w:r>
          </w:p>
          <w:p>
            <w:pPr>
              <w:pStyle w:val="Normal"/>
              <w:widowControl/>
              <w:spacing w:lineRule="auto" w:line="240" w:before="0" w:after="0"/>
              <w:ind w:left="-78" w:right="-13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(dotyczy urządzeń wchodzących w skład c.o./c.w.u. oraz urządzeń dotyczących wentylacji np. pomp ciepła do c.w.u., kolektorów słonecznych) 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Liczba podstawowych elementów np. grzejników/urządzeń/instalacji </w:t>
            </w:r>
          </w:p>
        </w:tc>
      </w:tr>
      <w:tr>
        <w:trPr/>
        <w:tc>
          <w:tcPr>
            <w:tcW w:w="5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Rodzaj zamontowanej instalacji </w:t>
            </w:r>
          </w:p>
        </w:tc>
        <w:tc>
          <w:tcPr>
            <w:tcW w:w="1702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619" w:hRule="atLeast"/>
        </w:trPr>
        <w:tc>
          <w:tcPr>
            <w:tcW w:w="577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Np.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a) pompa ciepła c.w.u. [model, moc, producent]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b) kolektory słoneczne [producent, rodzaj, powierzchnia]</w:t>
            </w:r>
          </w:p>
          <w:p>
            <w:pPr>
              <w:pStyle w:val="Normal"/>
              <w:widowControl/>
              <w:spacing w:lineRule="auto" w:line="240" w:before="0" w:after="0"/>
              <w:ind w:left="175" w:hanging="175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c) instalacja wentylacji mechanicznej z rekuperacją [producent, model centrali]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d) nowe grzejniki/ogrzewanie podłogowe [liczba szt.]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e) przyłącze gazowe [liczba szt.]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f) instalacja wewnętrzna od przyłącza gazowego do kotła [liczba szt.]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itp.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Style w:val="Tabela-Siatka"/>
        <w:tblW w:w="93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2710"/>
        <w:gridCol w:w="1650"/>
      </w:tblGrid>
      <w:tr>
        <w:trPr>
          <w:cantSplit w:val="true"/>
        </w:trPr>
        <w:tc>
          <w:tcPr>
            <w:tcW w:w="49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>Ocieplenie przegród zewnętrznych i wewnętrznych budynku oddzielających pomieszczenia ogrzewane od środowiska zewnętrznego i od pomieszczeń nieogrzewanych i prace towarzyszące.</w:t>
            </w:r>
            <w:r>
              <w:rPr>
                <w:rStyle w:val="Zakotwiczenieprzypisudolnego"/>
                <w:rFonts w:eastAsia="HG Mincho Light J" w:cs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footnoteReference w:id="2"/>
            </w:r>
            <w:r>
              <w:rPr>
                <w:rFonts w:eastAsia="HG Mincho Light J" w:cs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Rodzaj ocieplenia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Powierzchnia ocieplenia [m</w:t>
            </w:r>
            <w:r>
              <w:rPr>
                <w:rFonts w:eastAsia="Calibri" w:cs=""/>
                <w:b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]</w:t>
            </w:r>
          </w:p>
        </w:tc>
      </w:tr>
      <w:tr>
        <w:trPr>
          <w:trHeight w:val="372" w:hRule="atLeast"/>
        </w:trPr>
        <w:tc>
          <w:tcPr>
            <w:tcW w:w="49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Dach/stropodach/strop pod nieogrzewanym poddaszem</w:t>
            </w:r>
          </w:p>
        </w:tc>
        <w:tc>
          <w:tcPr>
            <w:tcW w:w="271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5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Ściany zewnętrzne/przegrody pionowe</w:t>
            </w:r>
          </w:p>
        </w:tc>
        <w:tc>
          <w:tcPr>
            <w:tcW w:w="271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5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Podłoga na gruncie/strop nad piwnicą</w:t>
            </w:r>
          </w:p>
        </w:tc>
        <w:tc>
          <w:tcPr>
            <w:tcW w:w="271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5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Style w:val="Tabela-Siatka"/>
        <w:tblW w:w="937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1"/>
        <w:gridCol w:w="1701"/>
        <w:gridCol w:w="2685"/>
      </w:tblGrid>
      <w:tr>
        <w:trPr>
          <w:cantSplit w:val="true"/>
        </w:trPr>
        <w:tc>
          <w:tcPr>
            <w:tcW w:w="4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Zakup i montaż stolarki okiennej i drzwiowej oraz bram garażowych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Powierzchnia stolarki [m</w:t>
            </w:r>
            <w:r>
              <w:rPr>
                <w:rFonts w:eastAsia="Calibri" w:cs=""/>
                <w:b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]</w:t>
            </w:r>
          </w:p>
        </w:tc>
        <w:tc>
          <w:tcPr>
            <w:tcW w:w="2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78" w:right="-115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Stolarka okienna lub drzwiowa została zamontowana w pomieszczeniach ogrzewanych i spełnia wymagania WT2021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(wpisać TAK lub NIE</w:t>
            </w:r>
            <w:r>
              <w:rPr>
                <w:rStyle w:val="Zakotwiczenieprzypisudolnego"/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footnoteReference w:id="3"/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</w:tr>
      <w:tr>
        <w:trPr>
          <w:trHeight w:val="372" w:hRule="atLeast"/>
        </w:trPr>
        <w:tc>
          <w:tcPr>
            <w:tcW w:w="499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Stolarka okienna</w:t>
            </w:r>
          </w:p>
        </w:tc>
        <w:tc>
          <w:tcPr>
            <w:tcW w:w="170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9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Stolarka drzwiowa </w:t>
            </w:r>
          </w:p>
        </w:tc>
        <w:tc>
          <w:tcPr>
            <w:tcW w:w="170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9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Bramy garażowe</w:t>
            </w:r>
          </w:p>
        </w:tc>
        <w:tc>
          <w:tcPr>
            <w:tcW w:w="170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Wykonawcy: 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Stwierdzam, że prace objęte protokołem, zostały wykonane zgodnie z warunkami pozwolenia na budowę oraz dokumentacją projektową (jeśli dotyczy), przepisami prawa w tym prawa budowlanego i obowiązującymi Polskimi Normami.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6" w:hanging="426"/>
        <w:jc w:val="both"/>
        <w:rPr>
          <w:rFonts w:ascii="Calibri" w:hAnsi="Calibri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Zakres rzeczowy</w:t>
      </w:r>
      <w:r>
        <w:rPr>
          <w:rFonts w:cs="Times New Roman"/>
          <w:color w:val="000000"/>
          <w:sz w:val="20"/>
          <w:szCs w:val="20"/>
        </w:rPr>
        <w:t xml:space="preserve"> prac</w:t>
      </w:r>
      <w:r>
        <w:rPr>
          <w:rFonts w:eastAsia="Calibri" w:cs="Times New Roman"/>
          <w:sz w:val="20"/>
          <w:szCs w:val="20"/>
        </w:rPr>
        <w:t xml:space="preserve"> objęty niniejszym protokołem odpowiada przeznaczeniu, któremu ma służyć, został zamontowany i uruchomiony w budynku/lokalu mieszkalnym znajdującym się pod adresem wskazanym powyżej w części A. </w:t>
      </w:r>
      <w:r>
        <w:rPr>
          <w:rFonts w:eastAsia="Calibri" w:cs="Times New Roman"/>
          <w:i/>
          <w:sz w:val="20"/>
          <w:szCs w:val="20"/>
        </w:rPr>
        <w:t>Dane ogólne</w:t>
      </w:r>
      <w:r>
        <w:rPr>
          <w:rFonts w:eastAsia="Calibri" w:cs="Times New Roman"/>
          <w:sz w:val="20"/>
          <w:szCs w:val="20"/>
        </w:rPr>
        <w:t xml:space="preserve"> i jest gotowy do eksploatacji.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Odbiorca prac otrzymał gwarancję jakości producenta dla urządzeń objętych niniejszym protokołem.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Obiorca prac otrzymał odpowiednie certyfikaty/świadectwa, etykiety/karty produktu/atesty wyrobów budowlanych i urządzeń.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>
      <w:pPr>
        <w:pStyle w:val="Normal"/>
        <w:spacing w:lineRule="auto" w:line="240" w:before="0" w:after="6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6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240" w:after="0"/>
        <w:ind w:left="3540" w:hanging="0"/>
        <w:jc w:val="center"/>
        <w:rPr>
          <w:rFonts w:cs="Times New Roman"/>
          <w:b/>
          <w:b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..................................................................................... </w:t>
        <w:br/>
      </w:r>
      <w:r>
        <w:rPr>
          <w:rFonts w:cs="Times New Roman"/>
          <w:sz w:val="20"/>
          <w:szCs w:val="20"/>
          <w:vertAlign w:val="superscript"/>
        </w:rPr>
        <w:t>(czytelny podpis Wykonawcy, pieczęć, data)</w:t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Beneficjenta: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b/>
          <w:b/>
          <w:sz w:val="20"/>
          <w:szCs w:val="20"/>
        </w:rPr>
      </w:pPr>
      <w:r>
        <w:rPr>
          <w:rFonts w:cs="Times New Roman"/>
          <w:sz w:val="20"/>
          <w:szCs w:val="20"/>
        </w:rPr>
        <w:t>Posiadam stosowne uprawnienia/kwalifikacje do zamontowania i uruchomienia nowego źródła ciepła objętego programem priorytetowym „Czyste Powietrze” (dotyczy przypadku, gdy Beneficjent własnymi siłami montuje i uruchamia zakupione z Programu źródło ciepła)</w:t>
      </w:r>
      <w:r>
        <w:rPr>
          <w:rStyle w:val="Zakotwiczenieprzypisudolnego"/>
          <w:rFonts w:cs="Times New Roman"/>
          <w:sz w:val="20"/>
          <w:szCs w:val="20"/>
        </w:rPr>
        <w:footnoteReference w:id="4"/>
      </w:r>
      <w:r>
        <w:rPr>
          <w:rFonts w:cs="Times New Roman"/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Stwierdzam, że </w:t>
      </w:r>
      <w:r>
        <w:rPr>
          <w:rFonts w:eastAsia="Calibri" w:cs="Times New Roman"/>
          <w:sz w:val="20"/>
          <w:szCs w:val="20"/>
        </w:rPr>
        <w:t>prace objęte protokołem, zostały wykonane zgodnie z umową z wykonawcą /zamówieniem i dokonałem ich odbioru bez zastrzeżeń</w:t>
      </w:r>
      <w:r>
        <w:rPr>
          <w:rStyle w:val="Zakotwiczenieprzypisudolnego"/>
          <w:rFonts w:eastAsia="Calibri" w:cs="Times New Roman"/>
          <w:sz w:val="20"/>
          <w:szCs w:val="20"/>
        </w:rPr>
        <w:footnoteReference w:id="5"/>
      </w:r>
      <w:r>
        <w:rPr>
          <w:rFonts w:eastAsia="Calibri" w:cs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cały zakres rzeczowy prac objęty niniejszym protokołem dotyczy budynku/lokalu mieszkalnego, w którym realizowane jest przedsięwzięcie objęte dofinansowaniem w ramach Programu priorytetowego „Czyste Powietrze” i należy do zakresu rzeczowego tego przedsięwzięcia.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otrzymałem od wykonawcy certyfikaty/świadectwa, etykiety/karty produktu/atesty wyrobów budowlanych i urządzeń.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b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>
      <w:pPr>
        <w:pStyle w:val="ListParagraph"/>
        <w:tabs>
          <w:tab w:val="clear" w:pos="708"/>
          <w:tab w:val="left" w:pos="7938" w:leader="none"/>
        </w:tabs>
        <w:spacing w:lineRule="auto" w:line="360" w:before="0" w:after="0"/>
        <w:contextualSpacing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7938" w:leader="none"/>
        </w:tabs>
        <w:spacing w:lineRule="auto" w:line="240" w:before="0" w:after="0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7938" w:leader="none"/>
        </w:tabs>
        <w:spacing w:lineRule="auto" w:line="240" w:before="0" w:after="0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ListParagraph"/>
        <w:tabs>
          <w:tab w:val="clear" w:pos="708"/>
          <w:tab w:val="left" w:pos="7938" w:leader="none"/>
        </w:tabs>
        <w:spacing w:lineRule="auto" w:line="240" w:before="0" w:after="0"/>
        <w:ind w:left="426" w:hanging="0"/>
        <w:contextualSpacing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..................................................................................... </w:t>
        <w:br/>
      </w:r>
      <w:r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(czytelny podpis Beneficjenta, data)</w:t>
      </w:r>
    </w:p>
    <w:p>
      <w:pPr>
        <w:pStyle w:val="Normal"/>
        <w:tabs>
          <w:tab w:val="clear" w:pos="708"/>
          <w:tab w:val="left" w:pos="7938" w:leader="none"/>
        </w:tabs>
        <w:spacing w:lineRule="auto" w:line="360" w:before="0" w:after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spacing w:lineRule="auto" w:line="259" w:before="0" w:after="31"/>
        <w:ind w:left="19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31"/>
        <w:ind w:left="192" w:hanging="0"/>
        <w:jc w:val="center"/>
        <w:rPr/>
      </w:pPr>
      <w:r>
        <w:rPr>
          <w:b/>
        </w:rPr>
        <w:t xml:space="preserve">Klauzula informacyjna o przetwarzaniu danych osobowych Wykonawcy </w:t>
        <w:br/>
        <w:t xml:space="preserve">przez Wojewódzki Fundusz Ochrony Środowiska i Gospodarki Wodnej w </w:t>
      </w:r>
      <w:r>
        <w:rPr>
          <w:b/>
        </w:rPr>
        <w:t>Gdańsku</w:t>
      </w:r>
    </w:p>
    <w:p>
      <w:pPr>
        <w:pStyle w:val="Normal"/>
        <w:spacing w:lineRule="auto" w:line="259" w:before="0" w:after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>
        <w:rPr>
          <w:sz w:val="20"/>
          <w:szCs w:val="20"/>
        </w:rPr>
        <w:t>Gdańsku</w:t>
      </w:r>
      <w:r>
        <w:rPr>
          <w:sz w:val="20"/>
          <w:szCs w:val="20"/>
        </w:rPr>
        <w:t xml:space="preserve"> informuje, że: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Administratorem danych osobowych jest Wojewódzki Fundusz Ochrony Środowiska i Gospodarki Wodnej w </w:t>
      </w:r>
      <w:r>
        <w:rPr>
          <w:sz w:val="20"/>
          <w:szCs w:val="20"/>
        </w:rPr>
        <w:t>Gdańsku</w:t>
      </w:r>
      <w:r>
        <w:rPr>
          <w:sz w:val="20"/>
          <w:szCs w:val="20"/>
        </w:rPr>
        <w:t xml:space="preserve">, ul. </w:t>
      </w:r>
      <w:r>
        <w:rPr>
          <w:sz w:val="20"/>
          <w:szCs w:val="20"/>
        </w:rPr>
        <w:t>Rybaki Górne 8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80-861 Gdańsk</w:t>
      </w:r>
      <w:r>
        <w:rPr>
          <w:sz w:val="20"/>
          <w:szCs w:val="20"/>
        </w:rPr>
        <w:t xml:space="preserve">, tel. </w:t>
      </w:r>
      <w:r>
        <w:rPr>
          <w:sz w:val="20"/>
          <w:szCs w:val="20"/>
        </w:rPr>
        <w:t>58 743 18 31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Powołany jest Inspektor Ochrony Danych, z którym można się skontaktować elektronicznie: </w:t>
      </w:r>
      <w:r>
        <w:rPr>
          <w:sz w:val="20"/>
          <w:szCs w:val="20"/>
        </w:rPr>
        <w:t>fundusz@wfos.gdansk.pl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 interesie publicznym) w celu udzielenia pomocy finansowej w związku z realizacją Programu Priorytetowego „Czyste Powietrze”.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Pani/Pana dane osobowe otrzymaliśmy od Wnioskodawcy, z którym zawarł/a Pani/Pan umowę określoną w pkt 3 powyżej. Administrator będzie przetwarzał następujące kategorie danych tj. imię i nazwisko, nr telefonu, adres e-mail, NIP, KRS, CEIDG, nr rachunku bankowego.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Prawo dostępu do treści swoich danych oraz prawo ich sprostowania, ograniczenia przetwarzania, prawo do przenoszenia danych, prawo wniesienia sprzeciwu, mogą być realizowane w trybie i na zasadach określonych w RODO.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Podanie przez Panią/Pana danych osobowych jest dobrowolne, ale niezbędne w celu realizacji zadań, o których mowa w pkt 3).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Odbiorcami Pani/Pana danych osobowych będą te podmioty, którym administrator danych osobowych ma obowiązek przekazywać dane na gruncie obowiązujących przepisów prawa oraz podmioty przetwarzające dane osobowe na zlecenie administratora danych osobowych, w związku z wykonywaniem powierzonego im zadania w drodze zawartej umowy lub porozumienia, m.in. dostawcy IT.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Pani/Pana dane nie będą poddane zautomatyzowanemu podejmowaniu decyzji.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284" w:right="34" w:hanging="284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Pani/Pana dane nie będą przekazane odbiorcom w państwach znajdujących się poza Unią Europejską i Europejskim Obszarem Gospodarczym lub do organizacji międzynarodowej. 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30863055"/>
    </w:sdtPr>
    <w:sdtContent>
      <w:p>
        <w:pPr>
          <w:pStyle w:val="Stopka"/>
          <w:rPr>
            <w:sz w:val="18"/>
          </w:rPr>
        </w:pPr>
        <w:r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3851910</wp:posOffset>
              </wp:positionH>
              <wp:positionV relativeFrom="paragraph">
                <wp:posOffset>-161290</wp:posOffset>
              </wp:positionV>
              <wp:extent cx="2070100" cy="442595"/>
              <wp:effectExtent l="0" t="0" r="0" b="0"/>
              <wp:wrapNone/>
              <wp:docPr id="2" name="Obraz 9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9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010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</w:rPr>
          <w:t>wersja 3</w:t>
        </w:r>
        <w:r>
          <w:rPr>
            <w:sz w:val="18"/>
          </w:rPr>
          <w:tab/>
        </w:r>
        <w:r>
          <w:rPr>
            <w:sz w:val="18"/>
          </w:rPr>
          <w:fldChar w:fldCharType="begin"/>
        </w:r>
        <w:r>
          <w:rPr>
            <w:sz w:val="18"/>
          </w:rPr>
          <w:instrText> PAGE </w:instrText>
        </w:r>
        <w:r>
          <w:rPr>
            <w:sz w:val="18"/>
          </w:rPr>
          <w:fldChar w:fldCharType="separate"/>
        </w:r>
        <w:r>
          <w:rPr>
            <w:sz w:val="18"/>
          </w:rPr>
          <w:t>5</w:t>
        </w:r>
        <w:r>
          <w:rPr>
            <w:sz w:val="18"/>
          </w:rPr>
          <w:fldChar w:fldCharType="end"/>
        </w:r>
        <w:r>
          <w:rPr>
            <w:sz w:val="18"/>
          </w:rPr>
          <w:tab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Dopuszcza się docieplenie przegród zewnętrznych pionowych sąsiadujących z pomieszczeniami nieogrzewanymi, jak również ścian fundamentowych w celu zachowania ciągłości izolacji termicznej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Wpisanie odpowiedzi NIE oznacza, że stolarka okienna lub drzwiowa została wykonana niezgodnie z umową o dofinansowanie i nie kwalifikuje się do wypłaty dotacji</w:t>
      </w:r>
    </w:p>
  </w:footnote>
  <w:footnote w:id="4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5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Niniejszy protokół należy sporządzić po usunięciu stwierdzonych usterek, w sytuacji braku zastrzeżeń ze strony wykonawcy i Beneficjenta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b/>
        <w:b/>
        <w:sz w:val="18"/>
      </w:rPr>
    </w:pPr>
    <w:r>
      <w:rPr>
        <w:b/>
        <w:sz w:val="18"/>
      </w:rPr>
      <w:t xml:space="preserve">Protokół odbioru prac wykonawcy w PP Czyste Powietrze 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4"/>
        <w:i w:val="false"/>
        <w:b/>
        <w:szCs w:val="24"/>
        <w:rFonts w:ascii="Times New Roman" w:hAnsi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i w:val="false"/>
        <w:b w:val="false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i/>
        <w:b/>
      </w:rPr>
    </w:lvl>
    <w:lvl w:ilvl="3">
      <w:start w:val="1"/>
      <w:pStyle w:val="Nagwek4"/>
      <w:numFmt w:val="lowerLetter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Calibri" w:hAnsi="Calibri"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2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qFormat/>
    <w:rsid w:val="00aa7df0"/>
    <w:pPr>
      <w:keepNext w:val="true"/>
      <w:keepLines/>
      <w:numPr>
        <w:ilvl w:val="0"/>
        <w:numId w:val="1"/>
      </w:numPr>
      <w:tabs>
        <w:tab w:val="clear" w:pos="708"/>
        <w:tab w:val="left" w:pos="851" w:leader="none"/>
      </w:tabs>
      <w:spacing w:lineRule="auto" w:line="288" w:before="60" w:after="60"/>
      <w:ind w:left="0" w:firstLine="360"/>
      <w:jc w:val="both"/>
      <w:outlineLvl w:val="0"/>
    </w:pPr>
    <w:rPr>
      <w:rFonts w:ascii="Times New Roman" w:hAnsi="Times New Roman" w:eastAsia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"/>
    <w:next w:val="Normal"/>
    <w:link w:val="Nagwek2Znak"/>
    <w:qFormat/>
    <w:rsid w:val="00aa7df0"/>
    <w:pPr>
      <w:keepNext w:val="true"/>
      <w:keepLines/>
      <w:numPr>
        <w:ilvl w:val="1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1"/>
    </w:pPr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"/>
    <w:next w:val="Normal"/>
    <w:link w:val="Nagwek3Znak"/>
    <w:qFormat/>
    <w:rsid w:val="00aa7df0"/>
    <w:pPr>
      <w:keepNext w:val="true"/>
      <w:keepLines/>
      <w:numPr>
        <w:ilvl w:val="2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2"/>
    </w:pPr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"/>
    <w:next w:val="Normal"/>
    <w:link w:val="Nagwek4Znak"/>
    <w:qFormat/>
    <w:rsid w:val="00aa7df0"/>
    <w:pPr>
      <w:keepNext w:val="true"/>
      <w:keepLines/>
      <w:numPr>
        <w:ilvl w:val="3"/>
        <w:numId w:val="1"/>
      </w:numPr>
      <w:spacing w:lineRule="auto" w:line="240" w:before="60" w:after="60"/>
      <w:jc w:val="both"/>
      <w:outlineLvl w:val="3"/>
    </w:pPr>
    <w:rPr>
      <w:rFonts w:ascii="Verdana" w:hAnsi="Verdana" w:eastAsia="Times New Roman" w:cs="Times New Roman"/>
      <w:b/>
      <w:spacing w:val="-2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aa7df0"/>
    <w:pPr>
      <w:keepLines/>
      <w:numPr>
        <w:ilvl w:val="4"/>
        <w:numId w:val="1"/>
      </w:numPr>
      <w:spacing w:lineRule="auto" w:line="240" w:before="60" w:after="60"/>
      <w:jc w:val="both"/>
      <w:outlineLvl w:val="4"/>
    </w:pPr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"/>
    <w:next w:val="Normal"/>
    <w:link w:val="Nagwek6Znak"/>
    <w:qFormat/>
    <w:rsid w:val="00aa7df0"/>
    <w:pPr>
      <w:keepLines/>
      <w:numPr>
        <w:ilvl w:val="5"/>
        <w:numId w:val="1"/>
      </w:numPr>
      <w:spacing w:lineRule="auto" w:line="240" w:before="60" w:after="60"/>
      <w:jc w:val="both"/>
      <w:outlineLvl w:val="5"/>
    </w:pPr>
    <w:rPr>
      <w:rFonts w:ascii="Verdana" w:hAnsi="Verdana" w:eastAsia="Times New Roman" w:cs="Times New Roman"/>
      <w:i/>
      <w:spacing w:val="-2"/>
      <w:szCs w:val="20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aa7df0"/>
    <w:pPr>
      <w:keepLines/>
      <w:numPr>
        <w:ilvl w:val="6"/>
        <w:numId w:val="1"/>
      </w:numPr>
      <w:spacing w:lineRule="auto" w:line="240" w:before="60" w:after="60"/>
      <w:jc w:val="both"/>
      <w:outlineLvl w:val="6"/>
    </w:pPr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aa7df0"/>
    <w:pPr>
      <w:keepLines/>
      <w:numPr>
        <w:ilvl w:val="7"/>
        <w:numId w:val="1"/>
      </w:numPr>
      <w:spacing w:lineRule="auto" w:line="240" w:before="60" w:after="60"/>
      <w:jc w:val="both"/>
      <w:outlineLvl w:val="7"/>
    </w:pPr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"/>
    <w:next w:val="Normal"/>
    <w:link w:val="Nagwek9Znak"/>
    <w:qFormat/>
    <w:rsid w:val="00aa7df0"/>
    <w:pPr>
      <w:keepLines/>
      <w:numPr>
        <w:ilvl w:val="8"/>
        <w:numId w:val="1"/>
      </w:numPr>
      <w:spacing w:lineRule="auto" w:line="240" w:before="60" w:after="60"/>
      <w:jc w:val="both"/>
      <w:outlineLvl w:val="8"/>
    </w:pPr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7d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57df5"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35de2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35de2"/>
    <w:rPr>
      <w:vertAlign w:val="superscript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c4477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c3be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c3bed"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31525a"/>
    <w:rPr/>
  </w:style>
  <w:style w:type="character" w:styleId="AkapitzlistZnak" w:customStyle="1">
    <w:name w:val="Akapit z listą Znak"/>
    <w:basedOn w:val="DefaultParagraphFont"/>
    <w:link w:val="Akapitzlist"/>
    <w:uiPriority w:val="99"/>
    <w:qFormat/>
    <w:rsid w:val="00601b79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43d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43db1"/>
    <w:rPr>
      <w:vertAlign w:val="superscript"/>
    </w:rPr>
  </w:style>
  <w:style w:type="character" w:styleId="Nagwek1Znak" w:customStyle="1">
    <w:name w:val="Nagłówek 1 Znak"/>
    <w:basedOn w:val="DefaultParagraphFont"/>
    <w:link w:val="Nagwek1"/>
    <w:qFormat/>
    <w:rsid w:val="00aa7df0"/>
    <w:rPr>
      <w:rFonts w:ascii="Times New Roman" w:hAnsi="Times New Roman" w:eastAsia="Times New Roman" w:cs="Times New Roman"/>
      <w:b/>
      <w:spacing w:val="-2"/>
      <w:kern w:val="2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aa7df0"/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aa7df0"/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aa7df0"/>
    <w:rPr>
      <w:rFonts w:ascii="Verdana" w:hAnsi="Verdana" w:eastAsia="Times New Roman" w:cs="Times New Roman"/>
      <w:b/>
      <w:spacing w:val="-2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aa7df0"/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aa7df0"/>
    <w:rPr>
      <w:rFonts w:ascii="Verdana" w:hAnsi="Verdana" w:eastAsia="Times New Roman" w:cs="Times New Roman"/>
      <w:i/>
      <w:spacing w:val="-2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aa7df0"/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aa7df0"/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aa7df0"/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803ca6"/>
    <w:rPr>
      <w:color w:val="0000FF" w:themeColor="hyperlink"/>
      <w:u w:val="single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31525a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61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d618b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57df5"/>
    <w:pPr>
      <w:spacing w:lineRule="auto" w:line="240" w:before="0" w:after="16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b57df5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35de2"/>
    <w:pPr>
      <w:spacing w:lineRule="auto" w:line="240" w:before="0" w:after="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c4477"/>
    <w:pPr>
      <w:spacing w:before="0" w:after="200"/>
    </w:pPr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3b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3b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tabeli" w:customStyle="1">
    <w:name w:val="Tytuł tabeli"/>
    <w:basedOn w:val="Normal"/>
    <w:qFormat/>
    <w:rsid w:val="0031525a"/>
    <w:pPr>
      <w:widowControl w:val="false"/>
      <w:suppressLineNumbers/>
      <w:suppressAutoHyphens w:val="true"/>
      <w:spacing w:lineRule="auto" w:line="240" w:before="0" w:after="120"/>
      <w:jc w:val="center"/>
    </w:pPr>
    <w:rPr>
      <w:rFonts w:ascii="Thorndale" w:hAnsi="Thorndale" w:eastAsia="HG Mincho Light J" w:cs="Times New Roman"/>
      <w:b/>
      <w:i/>
      <w:color w:val="000000"/>
      <w:sz w:val="24"/>
      <w:szCs w:val="20"/>
      <w:lang w:eastAsia="pl-PL"/>
    </w:rPr>
  </w:style>
  <w:style w:type="paragraph" w:styleId="Zawartotabeli" w:customStyle="1">
    <w:name w:val="Zawartość tabeli"/>
    <w:basedOn w:val="Tretekstu"/>
    <w:qFormat/>
    <w:rsid w:val="0031525a"/>
    <w:pPr>
      <w:widowControl w:val="false"/>
      <w:suppressLineNumbers/>
      <w:suppressAutoHyphens w:val="true"/>
      <w:spacing w:lineRule="auto" w:line="240"/>
    </w:pPr>
    <w:rPr>
      <w:rFonts w:ascii="Thorndale" w:hAnsi="Thorndale" w:eastAsia="HG Mincho Light J" w:cs="Times New Roman"/>
      <w:color w:val="000000"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43db1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ec7b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LibreOffice/7.1.2.2$Windows_X86_64 LibreOffice_project/8a45595d069ef5570103caea1b71cc9d82b2aae4</Application>
  <AppVersion>15.0000</AppVersion>
  <DocSecurity>4</DocSecurity>
  <Pages>5</Pages>
  <Words>1196</Words>
  <Characters>8111</Characters>
  <CharactersWithSpaces>9460</CharactersWithSpaces>
  <Paragraphs>87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2022-12-22T14:31:00Z</dcterms:created>
  <dc:creator>Andrzej</dc:creator>
  <dc:description/>
  <dc:language>pl-PL</dc:language>
  <cp:lastModifiedBy/>
  <cp:lastPrinted>2023-04-17T15:05:30Z</cp:lastPrinted>
  <dcterms:modified xsi:type="dcterms:W3CDTF">2023-04-17T16:43:11Z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